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1A1A2E"/>
          <w:sz w:val="32"/>
          <w:szCs w:val="32"/>
        </w:rPr>
        <w:t xml:space="preserve">Oral and Maxillofacial Surgery Associates of Michigan, P.C.</w:t>
      </w:r>
    </w:p>
    <w:p>
      <w:pPr>
        <w:spacing w:after="80" w:before="0"/>
        <w:jc w:val="center"/>
      </w:pPr>
      <w:r>
        <w:rPr>
          <w:rFonts w:ascii="Arial" w:cs="Arial" w:eastAsia="Arial" w:hAnsi="Arial"/>
          <w:b/>
          <w:bCs/>
          <w:color w:val="4A90D9"/>
          <w:sz w:val="28"/>
          <w:szCs w:val="28"/>
        </w:rPr>
        <w:t xml:space="preserve">OMSAMI</w:t>
      </w:r>
    </w:p>
    <w:p>
      <w:pPr>
        <w:spacing w:after="80" w:before="0"/>
        <w:jc w:val="center"/>
      </w:pPr>
      <w:r>
        <w:rPr>
          <w:rFonts w:ascii="Arial" w:cs="Arial" w:eastAsia="Arial" w:hAnsi="Arial"/>
          <w:b/>
          <w:bCs/>
          <w:color w:val="1A1A2E"/>
          <w:sz w:val="36"/>
          <w:szCs w:val="36"/>
        </w:rPr>
        <w:t xml:space="preserve">Privacy Policy</w:t>
      </w:r>
    </w:p>
    <w:p>
      <w:pPr>
        <w:spacing w:after="400" w:before="0"/>
        <w:jc w:val="center"/>
      </w:pPr>
      <w:r>
        <w:rPr>
          <w:rFonts w:ascii="Arial" w:cs="Arial" w:eastAsia="Arial" w:hAnsi="Arial"/>
          <w:i/>
          <w:iCs/>
          <w:color w:val="888888"/>
          <w:sz w:val="20"/>
          <w:szCs w:val="20"/>
        </w:rPr>
        <w:t xml:space="preserve">Effective Date: January 1, 2026  |  Last Updated: May 2026</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1. Introduction</w:t>
      </w:r>
    </w:p>
    <w:p>
      <w:pPr>
        <w:spacing w:after="160" w:before="0"/>
      </w:pPr>
      <w:r>
        <w:rPr>
          <w:rFonts w:ascii="Arial" w:cs="Arial" w:eastAsia="Arial" w:hAnsi="Arial"/>
          <w:b w:val="false"/>
          <w:bCs w:val="false"/>
          <w:color w:val="555555"/>
          <w:sz w:val="22"/>
          <w:szCs w:val="22"/>
        </w:rPr>
        <w:t xml:space="preserve">Oral and Maxillofacial Surgery Associates of Michigan, P.C. ("OMSAMI," "we," "us," or "our") is committed to protecting the privacy and security of your personal and health information. This Privacy Policy describes how we collect, use, disclose, and safeguard information when you visit our website at omsami.com and dev.omsami.com (the "Site"), or when you interact with our practice.</w:t>
      </w:r>
    </w:p>
    <w:p>
      <w:pPr>
        <w:spacing w:after="160" w:before="0"/>
      </w:pPr>
      <w:r>
        <w:rPr>
          <w:rFonts w:ascii="Arial" w:cs="Arial" w:eastAsia="Arial" w:hAnsi="Arial"/>
          <w:b w:val="false"/>
          <w:bCs w:val="false"/>
          <w:color w:val="555555"/>
          <w:sz w:val="22"/>
          <w:szCs w:val="22"/>
        </w:rPr>
        <w:t xml:space="preserve">We serve patients at our three locations in Farmington Hills, Brighton, and Canton, Michigan. As a healthcare provider, we are subject to the Health Insurance Portability and Accountability Act of 1996 (HIPAA) and applicable Michigan state privacy laws.</w:t>
      </w:r>
    </w:p>
    <w:p>
      <w:pPr>
        <w:spacing w:after="160" w:before="0"/>
      </w:pPr>
      <w:r>
        <w:rPr>
          <w:rFonts w:ascii="Arial" w:cs="Arial" w:eastAsia="Arial" w:hAnsi="Arial"/>
          <w:b w:val="false"/>
          <w:bCs w:val="false"/>
          <w:color w:val="555555"/>
          <w:sz w:val="22"/>
          <w:szCs w:val="22"/>
        </w:rPr>
        <w:t xml:space="preserve">Please read this policy carefully. By using our Site or providing us with your information, you agree to the terms described herein.</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2. Information We Collect</w:t>
      </w:r>
    </w:p>
    <w:p>
      <w:pPr>
        <w:pStyle w:val="Heading2"/>
        <w:spacing w:after="80" w:before="280"/>
      </w:pPr>
      <w:r>
        <w:rPr>
          <w:rFonts w:ascii="Arial" w:cs="Arial" w:eastAsia="Arial" w:hAnsi="Arial"/>
          <w:b/>
          <w:bCs/>
          <w:color w:val="1A1A2E"/>
          <w:sz w:val="24"/>
          <w:szCs w:val="24"/>
        </w:rPr>
        <w:t xml:space="preserve">2.1 Personal Information You Provide</w:t>
      </w:r>
    </w:p>
    <w:p>
      <w:pPr>
        <w:spacing w:after="160" w:before="0"/>
      </w:pPr>
      <w:r>
        <w:rPr>
          <w:rFonts w:ascii="Arial" w:cs="Arial" w:eastAsia="Arial" w:hAnsi="Arial"/>
          <w:b w:val="false"/>
          <w:bCs w:val="false"/>
          <w:color w:val="555555"/>
          <w:sz w:val="22"/>
          <w:szCs w:val="22"/>
        </w:rPr>
        <w:t xml:space="preserve">We may collect the following types of personal information when you interact with us:</w:t>
      </w:r>
    </w:p>
    <w:p>
      <w:pPr>
        <w:pStyle w:val="ListParagraph"/>
        <w:numPr>
          <w:ilvl w:val="0"/>
          <w:numId w:val="2"/>
        </w:numPr>
        <w:spacing w:after="40" w:before="40"/>
      </w:pPr>
      <w:r>
        <w:rPr>
          <w:rFonts w:ascii="Arial" w:cs="Arial" w:eastAsia="Arial" w:hAnsi="Arial"/>
          <w:color w:val="555555"/>
          <w:sz w:val="22"/>
          <w:szCs w:val="22"/>
        </w:rPr>
        <w:t xml:space="preserve">Name, date of birth, and contact information (address, phone number, email)</w:t>
      </w:r>
    </w:p>
    <w:p>
      <w:pPr>
        <w:pStyle w:val="ListParagraph"/>
        <w:numPr>
          <w:ilvl w:val="0"/>
          <w:numId w:val="2"/>
        </w:numPr>
        <w:spacing w:after="40" w:before="40"/>
      </w:pPr>
      <w:r>
        <w:rPr>
          <w:rFonts w:ascii="Arial" w:cs="Arial" w:eastAsia="Arial" w:hAnsi="Arial"/>
          <w:color w:val="555555"/>
          <w:sz w:val="22"/>
          <w:szCs w:val="22"/>
        </w:rPr>
        <w:t xml:space="preserve">Insurance information and policy details</w:t>
      </w:r>
    </w:p>
    <w:p>
      <w:pPr>
        <w:pStyle w:val="ListParagraph"/>
        <w:numPr>
          <w:ilvl w:val="0"/>
          <w:numId w:val="2"/>
        </w:numPr>
        <w:spacing w:after="40" w:before="40"/>
      </w:pPr>
      <w:r>
        <w:rPr>
          <w:rFonts w:ascii="Arial" w:cs="Arial" w:eastAsia="Arial" w:hAnsi="Arial"/>
          <w:color w:val="555555"/>
          <w:sz w:val="22"/>
          <w:szCs w:val="22"/>
        </w:rPr>
        <w:t xml:space="preserve">Medical and dental history, treatment records, and clinical notes</w:t>
      </w:r>
    </w:p>
    <w:p>
      <w:pPr>
        <w:pStyle w:val="ListParagraph"/>
        <w:numPr>
          <w:ilvl w:val="0"/>
          <w:numId w:val="2"/>
        </w:numPr>
        <w:spacing w:after="40" w:before="40"/>
      </w:pPr>
      <w:r>
        <w:rPr>
          <w:rFonts w:ascii="Arial" w:cs="Arial" w:eastAsia="Arial" w:hAnsi="Arial"/>
          <w:color w:val="555555"/>
          <w:sz w:val="22"/>
          <w:szCs w:val="22"/>
        </w:rPr>
        <w:t xml:space="preserve">Payment and billing information</w:t>
      </w:r>
    </w:p>
    <w:p>
      <w:pPr>
        <w:pStyle w:val="ListParagraph"/>
        <w:numPr>
          <w:ilvl w:val="0"/>
          <w:numId w:val="2"/>
        </w:numPr>
        <w:spacing w:after="40" w:before="40"/>
      </w:pPr>
      <w:r>
        <w:rPr>
          <w:rFonts w:ascii="Arial" w:cs="Arial" w:eastAsia="Arial" w:hAnsi="Arial"/>
          <w:color w:val="555555"/>
          <w:sz w:val="22"/>
          <w:szCs w:val="22"/>
        </w:rPr>
        <w:t xml:space="preserve">Referral information from referring dentists or physicians</w:t>
      </w:r>
    </w:p>
    <w:p>
      <w:pPr>
        <w:pStyle w:val="ListParagraph"/>
        <w:numPr>
          <w:ilvl w:val="0"/>
          <w:numId w:val="2"/>
        </w:numPr>
        <w:spacing w:after="40" w:before="40"/>
      </w:pPr>
      <w:r>
        <w:rPr>
          <w:rFonts w:ascii="Arial" w:cs="Arial" w:eastAsia="Arial" w:hAnsi="Arial"/>
          <w:color w:val="555555"/>
          <w:sz w:val="22"/>
          <w:szCs w:val="22"/>
        </w:rPr>
        <w:t xml:space="preserve">Messages or inquiries submitted through our contact forms</w:t>
      </w:r>
    </w:p>
    <w:p>
      <w:pPr>
        <w:pStyle w:val="ListParagraph"/>
        <w:numPr>
          <w:ilvl w:val="0"/>
          <w:numId w:val="2"/>
        </w:numPr>
        <w:spacing w:after="40" w:before="40"/>
      </w:pPr>
      <w:r>
        <w:rPr>
          <w:rFonts w:ascii="Arial" w:cs="Arial" w:eastAsia="Arial" w:hAnsi="Arial"/>
          <w:color w:val="555555"/>
          <w:sz w:val="22"/>
          <w:szCs w:val="22"/>
        </w:rPr>
        <w:t xml:space="preserve">Information submitted when completing patient forms online</w:t>
      </w:r>
    </w:p>
    <w:p>
      <w:pPr>
        <w:pStyle w:val="Heading2"/>
        <w:spacing w:after="80" w:before="280"/>
      </w:pPr>
      <w:r>
        <w:rPr>
          <w:rFonts w:ascii="Arial" w:cs="Arial" w:eastAsia="Arial" w:hAnsi="Arial"/>
          <w:b/>
          <w:bCs/>
          <w:color w:val="1A1A2E"/>
          <w:sz w:val="24"/>
          <w:szCs w:val="24"/>
        </w:rPr>
        <w:t xml:space="preserve">2.2 Information Collected Automatically</w:t>
      </w:r>
    </w:p>
    <w:p>
      <w:pPr>
        <w:spacing w:after="160" w:before="0"/>
      </w:pPr>
      <w:r>
        <w:rPr>
          <w:rFonts w:ascii="Arial" w:cs="Arial" w:eastAsia="Arial" w:hAnsi="Arial"/>
          <w:b w:val="false"/>
          <w:bCs w:val="false"/>
          <w:color w:val="555555"/>
          <w:sz w:val="22"/>
          <w:szCs w:val="22"/>
        </w:rPr>
        <w:t xml:space="preserve">When you visit our Site, we may automatically collect certain technical information, including:</w:t>
      </w:r>
    </w:p>
    <w:p>
      <w:pPr>
        <w:pStyle w:val="ListParagraph"/>
        <w:numPr>
          <w:ilvl w:val="0"/>
          <w:numId w:val="2"/>
        </w:numPr>
        <w:spacing w:after="40" w:before="40"/>
      </w:pPr>
      <w:r>
        <w:rPr>
          <w:rFonts w:ascii="Arial" w:cs="Arial" w:eastAsia="Arial" w:hAnsi="Arial"/>
          <w:color w:val="555555"/>
          <w:sz w:val="22"/>
          <w:szCs w:val="22"/>
        </w:rPr>
        <w:t xml:space="preserve">IP address and approximate geographic location</w:t>
      </w:r>
    </w:p>
    <w:p>
      <w:pPr>
        <w:pStyle w:val="ListParagraph"/>
        <w:numPr>
          <w:ilvl w:val="0"/>
          <w:numId w:val="2"/>
        </w:numPr>
        <w:spacing w:after="40" w:before="40"/>
      </w:pPr>
      <w:r>
        <w:rPr>
          <w:rFonts w:ascii="Arial" w:cs="Arial" w:eastAsia="Arial" w:hAnsi="Arial"/>
          <w:color w:val="555555"/>
          <w:sz w:val="22"/>
          <w:szCs w:val="22"/>
        </w:rPr>
        <w:t xml:space="preserve">Browser type and operating system</w:t>
      </w:r>
    </w:p>
    <w:p>
      <w:pPr>
        <w:pStyle w:val="ListParagraph"/>
        <w:numPr>
          <w:ilvl w:val="0"/>
          <w:numId w:val="2"/>
        </w:numPr>
        <w:spacing w:after="40" w:before="40"/>
      </w:pPr>
      <w:r>
        <w:rPr>
          <w:rFonts w:ascii="Arial" w:cs="Arial" w:eastAsia="Arial" w:hAnsi="Arial"/>
          <w:color w:val="555555"/>
          <w:sz w:val="22"/>
          <w:szCs w:val="22"/>
        </w:rPr>
        <w:t xml:space="preserve">Pages viewed, links clicked, and time spent on the Site</w:t>
      </w:r>
    </w:p>
    <w:p>
      <w:pPr>
        <w:pStyle w:val="ListParagraph"/>
        <w:numPr>
          <w:ilvl w:val="0"/>
          <w:numId w:val="2"/>
        </w:numPr>
        <w:spacing w:after="40" w:before="40"/>
      </w:pPr>
      <w:r>
        <w:rPr>
          <w:rFonts w:ascii="Arial" w:cs="Arial" w:eastAsia="Arial" w:hAnsi="Arial"/>
          <w:color w:val="555555"/>
          <w:sz w:val="22"/>
          <w:szCs w:val="22"/>
        </w:rPr>
        <w:t xml:space="preserve">Referring website or search terms used to find our Site</w:t>
      </w:r>
    </w:p>
    <w:p>
      <w:pPr>
        <w:pStyle w:val="ListParagraph"/>
        <w:numPr>
          <w:ilvl w:val="0"/>
          <w:numId w:val="2"/>
        </w:numPr>
        <w:spacing w:after="40" w:before="40"/>
      </w:pPr>
      <w:r>
        <w:rPr>
          <w:rFonts w:ascii="Arial" w:cs="Arial" w:eastAsia="Arial" w:hAnsi="Arial"/>
          <w:color w:val="555555"/>
          <w:sz w:val="22"/>
          <w:szCs w:val="22"/>
        </w:rPr>
        <w:t xml:space="preserve">Cookies and similar tracking technologies (see Section 6)</w:t>
      </w:r>
    </w:p>
    <w:p>
      <w:pPr>
        <w:pStyle w:val="Heading2"/>
        <w:spacing w:after="80" w:before="280"/>
      </w:pPr>
      <w:r>
        <w:rPr>
          <w:rFonts w:ascii="Arial" w:cs="Arial" w:eastAsia="Arial" w:hAnsi="Arial"/>
          <w:b/>
          <w:bCs/>
          <w:color w:val="1A1A2E"/>
          <w:sz w:val="24"/>
          <w:szCs w:val="24"/>
        </w:rPr>
        <w:t xml:space="preserve">2.3 Protected Health Information (PHI)</w:t>
      </w:r>
    </w:p>
    <w:p>
      <w:pPr>
        <w:spacing w:after="160" w:before="0"/>
      </w:pPr>
      <w:r>
        <w:rPr>
          <w:rFonts w:ascii="Arial" w:cs="Arial" w:eastAsia="Arial" w:hAnsi="Arial"/>
          <w:b w:val="false"/>
          <w:bCs w:val="false"/>
          <w:color w:val="555555"/>
          <w:sz w:val="22"/>
          <w:szCs w:val="22"/>
        </w:rPr>
        <w:t xml:space="preserve">As a covered entity under HIPAA, we collect and maintain Protected Health Information (PHI) as part of providing oral and maxillofacial surgical care. PHI includes any individually identifiable health information relating to your past, present, or future physical or mental health condition, the provision of healthcare, or payment for healthcare services.</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3. How We Use Your Information</w:t>
      </w:r>
    </w:p>
    <w:p>
      <w:pPr>
        <w:spacing w:after="160" w:before="0"/>
      </w:pPr>
      <w:r>
        <w:rPr>
          <w:rFonts w:ascii="Arial" w:cs="Arial" w:eastAsia="Arial" w:hAnsi="Arial"/>
          <w:b w:val="false"/>
          <w:bCs w:val="false"/>
          <w:color w:val="555555"/>
          <w:sz w:val="22"/>
          <w:szCs w:val="22"/>
        </w:rPr>
        <w:t xml:space="preserve">We use the information we collect for the following purposes:</w:t>
      </w:r>
    </w:p>
    <w:p>
      <w:pPr>
        <w:pStyle w:val="Heading2"/>
        <w:spacing w:after="80" w:before="280"/>
      </w:pPr>
      <w:r>
        <w:rPr>
          <w:rFonts w:ascii="Arial" w:cs="Arial" w:eastAsia="Arial" w:hAnsi="Arial"/>
          <w:b/>
          <w:bCs/>
          <w:color w:val="1A1A2E"/>
          <w:sz w:val="24"/>
          <w:szCs w:val="24"/>
        </w:rPr>
        <w:t xml:space="preserve">3.1 Treatment, Payment, and Healthcare Operations</w:t>
      </w:r>
    </w:p>
    <w:p>
      <w:pPr>
        <w:pStyle w:val="ListParagraph"/>
        <w:numPr>
          <w:ilvl w:val="0"/>
          <w:numId w:val="2"/>
        </w:numPr>
        <w:spacing w:after="40" w:before="40"/>
      </w:pPr>
      <w:r>
        <w:rPr>
          <w:rFonts w:ascii="Arial" w:cs="Arial" w:eastAsia="Arial" w:hAnsi="Arial"/>
          <w:color w:val="555555"/>
          <w:sz w:val="22"/>
          <w:szCs w:val="22"/>
        </w:rPr>
        <w:t xml:space="preserve">Scheduling and confirming appointments</w:t>
      </w:r>
    </w:p>
    <w:p>
      <w:pPr>
        <w:pStyle w:val="ListParagraph"/>
        <w:numPr>
          <w:ilvl w:val="0"/>
          <w:numId w:val="2"/>
        </w:numPr>
        <w:spacing w:after="40" w:before="40"/>
      </w:pPr>
      <w:r>
        <w:rPr>
          <w:rFonts w:ascii="Arial" w:cs="Arial" w:eastAsia="Arial" w:hAnsi="Arial"/>
          <w:color w:val="555555"/>
          <w:sz w:val="22"/>
          <w:szCs w:val="22"/>
        </w:rPr>
        <w:t xml:space="preserve">Providing diagnosis, treatment, and surgical care</w:t>
      </w:r>
    </w:p>
    <w:p>
      <w:pPr>
        <w:pStyle w:val="ListParagraph"/>
        <w:numPr>
          <w:ilvl w:val="0"/>
          <w:numId w:val="2"/>
        </w:numPr>
        <w:spacing w:after="40" w:before="40"/>
      </w:pPr>
      <w:r>
        <w:rPr>
          <w:rFonts w:ascii="Arial" w:cs="Arial" w:eastAsia="Arial" w:hAnsi="Arial"/>
          <w:color w:val="555555"/>
          <w:sz w:val="22"/>
          <w:szCs w:val="22"/>
        </w:rPr>
        <w:t xml:space="preserve">Processing insurance claims and collecting payment</w:t>
      </w:r>
    </w:p>
    <w:p>
      <w:pPr>
        <w:pStyle w:val="ListParagraph"/>
        <w:numPr>
          <w:ilvl w:val="0"/>
          <w:numId w:val="2"/>
        </w:numPr>
        <w:spacing w:after="40" w:before="40"/>
      </w:pPr>
      <w:r>
        <w:rPr>
          <w:rFonts w:ascii="Arial" w:cs="Arial" w:eastAsia="Arial" w:hAnsi="Arial"/>
          <w:color w:val="555555"/>
          <w:sz w:val="22"/>
          <w:szCs w:val="22"/>
        </w:rPr>
        <w:t xml:space="preserve">Communicating post-operative care instructions</w:t>
      </w:r>
    </w:p>
    <w:p>
      <w:pPr>
        <w:pStyle w:val="ListParagraph"/>
        <w:numPr>
          <w:ilvl w:val="0"/>
          <w:numId w:val="2"/>
        </w:numPr>
        <w:spacing w:after="40" w:before="40"/>
      </w:pPr>
      <w:r>
        <w:rPr>
          <w:rFonts w:ascii="Arial" w:cs="Arial" w:eastAsia="Arial" w:hAnsi="Arial"/>
          <w:color w:val="555555"/>
          <w:sz w:val="22"/>
          <w:szCs w:val="22"/>
        </w:rPr>
        <w:t xml:space="preserve">Coordinating care with referring dentists or specialists</w:t>
      </w:r>
    </w:p>
    <w:p>
      <w:pPr>
        <w:pStyle w:val="ListParagraph"/>
        <w:numPr>
          <w:ilvl w:val="0"/>
          <w:numId w:val="2"/>
        </w:numPr>
        <w:spacing w:after="40" w:before="40"/>
      </w:pPr>
      <w:r>
        <w:rPr>
          <w:rFonts w:ascii="Arial" w:cs="Arial" w:eastAsia="Arial" w:hAnsi="Arial"/>
          <w:color w:val="555555"/>
          <w:sz w:val="22"/>
          <w:szCs w:val="22"/>
        </w:rPr>
        <w:t xml:space="preserve">Maintaining accurate and complete medical records</w:t>
      </w:r>
    </w:p>
    <w:p>
      <w:pPr>
        <w:pStyle w:val="Heading2"/>
        <w:spacing w:after="80" w:before="280"/>
      </w:pPr>
      <w:r>
        <w:rPr>
          <w:rFonts w:ascii="Arial" w:cs="Arial" w:eastAsia="Arial" w:hAnsi="Arial"/>
          <w:b/>
          <w:bCs/>
          <w:color w:val="1A1A2E"/>
          <w:sz w:val="24"/>
          <w:szCs w:val="24"/>
        </w:rPr>
        <w:t xml:space="preserve">3.2 Website and Administrative Purposes</w:t>
      </w:r>
    </w:p>
    <w:p>
      <w:pPr>
        <w:pStyle w:val="ListParagraph"/>
        <w:numPr>
          <w:ilvl w:val="0"/>
          <w:numId w:val="2"/>
        </w:numPr>
        <w:spacing w:after="40" w:before="40"/>
      </w:pPr>
      <w:r>
        <w:rPr>
          <w:rFonts w:ascii="Arial" w:cs="Arial" w:eastAsia="Arial" w:hAnsi="Arial"/>
          <w:color w:val="555555"/>
          <w:sz w:val="22"/>
          <w:szCs w:val="22"/>
        </w:rPr>
        <w:t xml:space="preserve">Responding to inquiries submitted through our contact forms</w:t>
      </w:r>
    </w:p>
    <w:p>
      <w:pPr>
        <w:pStyle w:val="ListParagraph"/>
        <w:numPr>
          <w:ilvl w:val="0"/>
          <w:numId w:val="2"/>
        </w:numPr>
        <w:spacing w:after="40" w:before="40"/>
      </w:pPr>
      <w:r>
        <w:rPr>
          <w:rFonts w:ascii="Arial" w:cs="Arial" w:eastAsia="Arial" w:hAnsi="Arial"/>
          <w:color w:val="555555"/>
          <w:sz w:val="22"/>
          <w:szCs w:val="22"/>
        </w:rPr>
        <w:t xml:space="preserve">Improving the functionality and user experience of our Site</w:t>
      </w:r>
    </w:p>
    <w:p>
      <w:pPr>
        <w:pStyle w:val="ListParagraph"/>
        <w:numPr>
          <w:ilvl w:val="0"/>
          <w:numId w:val="2"/>
        </w:numPr>
        <w:spacing w:after="40" w:before="40"/>
      </w:pPr>
      <w:r>
        <w:rPr>
          <w:rFonts w:ascii="Arial" w:cs="Arial" w:eastAsia="Arial" w:hAnsi="Arial"/>
          <w:color w:val="555555"/>
          <w:sz w:val="22"/>
          <w:szCs w:val="22"/>
        </w:rPr>
        <w:t xml:space="preserve">Analyzing website traffic and usage patterns</w:t>
      </w:r>
    </w:p>
    <w:p>
      <w:pPr>
        <w:pStyle w:val="ListParagraph"/>
        <w:numPr>
          <w:ilvl w:val="0"/>
          <w:numId w:val="2"/>
        </w:numPr>
        <w:spacing w:after="40" w:before="40"/>
      </w:pPr>
      <w:r>
        <w:rPr>
          <w:rFonts w:ascii="Arial" w:cs="Arial" w:eastAsia="Arial" w:hAnsi="Arial"/>
          <w:color w:val="555555"/>
          <w:sz w:val="22"/>
          <w:szCs w:val="22"/>
        </w:rPr>
        <w:t xml:space="preserve">Sending appointment reminders or practice updates (with your consent)</w:t>
      </w:r>
    </w:p>
    <w:p>
      <w:pPr>
        <w:pStyle w:val="ListParagraph"/>
        <w:numPr>
          <w:ilvl w:val="0"/>
          <w:numId w:val="2"/>
        </w:numPr>
        <w:spacing w:after="40" w:before="40"/>
      </w:pPr>
      <w:r>
        <w:rPr>
          <w:rFonts w:ascii="Arial" w:cs="Arial" w:eastAsia="Arial" w:hAnsi="Arial"/>
          <w:color w:val="555555"/>
          <w:sz w:val="22"/>
          <w:szCs w:val="22"/>
        </w:rPr>
        <w:t xml:space="preserve">Complying with legal and regulatory obligations</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4. How We Share Your Information</w:t>
      </w:r>
    </w:p>
    <w:p>
      <w:pPr>
        <w:spacing w:after="160" w:before="0"/>
      </w:pPr>
      <w:r>
        <w:rPr>
          <w:rFonts w:ascii="Arial" w:cs="Arial" w:eastAsia="Arial" w:hAnsi="Arial"/>
          <w:b w:val="false"/>
          <w:bCs w:val="false"/>
          <w:color w:val="555555"/>
          <w:sz w:val="22"/>
          <w:szCs w:val="22"/>
        </w:rPr>
        <w:t xml:space="preserve">We do not sell, rent, or trade your personal information. We may share your information in the following limited circumstances:</w:t>
      </w:r>
    </w:p>
    <w:p>
      <w:pPr>
        <w:pStyle w:val="Heading2"/>
        <w:spacing w:after="80" w:before="280"/>
      </w:pPr>
      <w:r>
        <w:rPr>
          <w:rFonts w:ascii="Arial" w:cs="Arial" w:eastAsia="Arial" w:hAnsi="Arial"/>
          <w:b/>
          <w:bCs/>
          <w:color w:val="1A1A2E"/>
          <w:sz w:val="24"/>
          <w:szCs w:val="24"/>
        </w:rPr>
        <w:t xml:space="preserve">4.1 Healthcare Operations</w:t>
      </w:r>
    </w:p>
    <w:p>
      <w:pPr>
        <w:spacing w:after="160" w:before="0"/>
      </w:pPr>
      <w:r>
        <w:rPr>
          <w:rFonts w:ascii="Arial" w:cs="Arial" w:eastAsia="Arial" w:hAnsi="Arial"/>
          <w:b w:val="false"/>
          <w:bCs w:val="false"/>
          <w:color w:val="555555"/>
          <w:sz w:val="22"/>
          <w:szCs w:val="22"/>
        </w:rPr>
        <w:t xml:space="preserve">We may share PHI with other treating providers (such as your referring dentist), hospitals, laboratories, and other healthcare professionals involved in your care, as permitted under HIPAA.</w:t>
      </w:r>
    </w:p>
    <w:p>
      <w:pPr>
        <w:pStyle w:val="Heading2"/>
        <w:spacing w:after="80" w:before="280"/>
      </w:pPr>
      <w:r>
        <w:rPr>
          <w:rFonts w:ascii="Arial" w:cs="Arial" w:eastAsia="Arial" w:hAnsi="Arial"/>
          <w:b/>
          <w:bCs/>
          <w:color w:val="1A1A2E"/>
          <w:sz w:val="24"/>
          <w:szCs w:val="24"/>
        </w:rPr>
        <w:t xml:space="preserve">4.2 Business Associates</w:t>
      </w:r>
    </w:p>
    <w:p>
      <w:pPr>
        <w:spacing w:after="160" w:before="0"/>
      </w:pPr>
      <w:r>
        <w:rPr>
          <w:rFonts w:ascii="Arial" w:cs="Arial" w:eastAsia="Arial" w:hAnsi="Arial"/>
          <w:b w:val="false"/>
          <w:bCs w:val="false"/>
          <w:color w:val="555555"/>
          <w:sz w:val="22"/>
          <w:szCs w:val="22"/>
        </w:rPr>
        <w:t xml:space="preserve">We may share information with third-party vendors or service providers ("Business Associates") who assist us in operating our practice and website — such as billing services, IT providers, and appointment management platforms. These parties are contractually required to safeguard your information and may only use it as directed by us.</w:t>
      </w:r>
    </w:p>
    <w:p>
      <w:pPr>
        <w:pStyle w:val="Heading2"/>
        <w:spacing w:after="80" w:before="280"/>
      </w:pPr>
      <w:r>
        <w:rPr>
          <w:rFonts w:ascii="Arial" w:cs="Arial" w:eastAsia="Arial" w:hAnsi="Arial"/>
          <w:b/>
          <w:bCs/>
          <w:color w:val="1A1A2E"/>
          <w:sz w:val="24"/>
          <w:szCs w:val="24"/>
        </w:rPr>
        <w:t xml:space="preserve">4.3 Legal Requirements</w:t>
      </w:r>
    </w:p>
    <w:p>
      <w:pPr>
        <w:spacing w:after="160" w:before="0"/>
      </w:pPr>
      <w:r>
        <w:rPr>
          <w:rFonts w:ascii="Arial" w:cs="Arial" w:eastAsia="Arial" w:hAnsi="Arial"/>
          <w:b w:val="false"/>
          <w:bCs w:val="false"/>
          <w:color w:val="555555"/>
          <w:sz w:val="22"/>
          <w:szCs w:val="22"/>
        </w:rPr>
        <w:t xml:space="preserve">We may disclose your information when required by law, in response to valid legal process (such as a court order or subpoena), to protect the rights or safety of our patients and staff, or to report suspected abuse or fraud as required by Michigan state law.</w:t>
      </w:r>
    </w:p>
    <w:p>
      <w:pPr>
        <w:pStyle w:val="Heading2"/>
        <w:spacing w:after="80" w:before="280"/>
      </w:pPr>
      <w:r>
        <w:rPr>
          <w:rFonts w:ascii="Arial" w:cs="Arial" w:eastAsia="Arial" w:hAnsi="Arial"/>
          <w:b/>
          <w:bCs/>
          <w:color w:val="1A1A2E"/>
          <w:sz w:val="24"/>
          <w:szCs w:val="24"/>
        </w:rPr>
        <w:t xml:space="preserve">4.4 With Your Authorization</w:t>
      </w:r>
    </w:p>
    <w:p>
      <w:pPr>
        <w:spacing w:after="160" w:before="0"/>
      </w:pPr>
      <w:r>
        <w:rPr>
          <w:rFonts w:ascii="Arial" w:cs="Arial" w:eastAsia="Arial" w:hAnsi="Arial"/>
          <w:b w:val="false"/>
          <w:bCs w:val="false"/>
          <w:color w:val="555555"/>
          <w:sz w:val="22"/>
          <w:szCs w:val="22"/>
        </w:rPr>
        <w:t xml:space="preserve">We will obtain your written authorization before using or disclosing your PHI for any purpose not described in this Policy, including marketing communications or the sale of PHI.</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5. Your HIPAA Privacy Rights</w:t>
      </w:r>
    </w:p>
    <w:p>
      <w:pPr>
        <w:spacing w:after="160" w:before="0"/>
      </w:pPr>
      <w:r>
        <w:rPr>
          <w:rFonts w:ascii="Arial" w:cs="Arial" w:eastAsia="Arial" w:hAnsi="Arial"/>
          <w:b w:val="false"/>
          <w:bCs w:val="false"/>
          <w:color w:val="555555"/>
          <w:sz w:val="22"/>
          <w:szCs w:val="22"/>
        </w:rPr>
        <w:t xml:space="preserve">As our patient, you have the following rights regarding your Protected Health Information under HIPAA:</w:t>
      </w:r>
    </w:p>
    <w:p>
      <w:pPr>
        <w:pStyle w:val="ListParagraph"/>
        <w:numPr>
          <w:ilvl w:val="0"/>
          <w:numId w:val="2"/>
        </w:numPr>
        <w:spacing w:after="40" w:before="40"/>
      </w:pPr>
      <w:r>
        <w:rPr>
          <w:rFonts w:ascii="Arial" w:cs="Arial" w:eastAsia="Arial" w:hAnsi="Arial"/>
          <w:color w:val="555555"/>
          <w:sz w:val="22"/>
          <w:szCs w:val="22"/>
        </w:rPr>
        <w:t xml:space="preserve">Right to Access: Request a copy of your medical records and PHI we maintain.</w:t>
      </w:r>
    </w:p>
    <w:p>
      <w:pPr>
        <w:pStyle w:val="ListParagraph"/>
        <w:numPr>
          <w:ilvl w:val="0"/>
          <w:numId w:val="2"/>
        </w:numPr>
        <w:spacing w:after="40" w:before="40"/>
      </w:pPr>
      <w:r>
        <w:rPr>
          <w:rFonts w:ascii="Arial" w:cs="Arial" w:eastAsia="Arial" w:hAnsi="Arial"/>
          <w:color w:val="555555"/>
          <w:sz w:val="22"/>
          <w:szCs w:val="22"/>
        </w:rPr>
        <w:t xml:space="preserve">Right to Amend: Request corrections to inaccurate or incomplete information in your records.</w:t>
      </w:r>
    </w:p>
    <w:p>
      <w:pPr>
        <w:pStyle w:val="ListParagraph"/>
        <w:numPr>
          <w:ilvl w:val="0"/>
          <w:numId w:val="2"/>
        </w:numPr>
        <w:spacing w:after="40" w:before="40"/>
      </w:pPr>
      <w:r>
        <w:rPr>
          <w:rFonts w:ascii="Arial" w:cs="Arial" w:eastAsia="Arial" w:hAnsi="Arial"/>
          <w:color w:val="555555"/>
          <w:sz w:val="22"/>
          <w:szCs w:val="22"/>
        </w:rPr>
        <w:t xml:space="preserve">Right to an Accounting of Disclosures: Request a list of certain disclosures we have made of your PHI.</w:t>
      </w:r>
    </w:p>
    <w:p>
      <w:pPr>
        <w:pStyle w:val="ListParagraph"/>
        <w:numPr>
          <w:ilvl w:val="0"/>
          <w:numId w:val="2"/>
        </w:numPr>
        <w:spacing w:after="40" w:before="40"/>
      </w:pPr>
      <w:r>
        <w:rPr>
          <w:rFonts w:ascii="Arial" w:cs="Arial" w:eastAsia="Arial" w:hAnsi="Arial"/>
          <w:color w:val="555555"/>
          <w:sz w:val="22"/>
          <w:szCs w:val="22"/>
        </w:rPr>
        <w:t xml:space="preserve">Right to Request Restrictions: Ask us to limit how we use or share your PHI for treatment, payment, or operations.</w:t>
      </w:r>
    </w:p>
    <w:p>
      <w:pPr>
        <w:pStyle w:val="ListParagraph"/>
        <w:numPr>
          <w:ilvl w:val="0"/>
          <w:numId w:val="2"/>
        </w:numPr>
        <w:spacing w:after="40" w:before="40"/>
      </w:pPr>
      <w:r>
        <w:rPr>
          <w:rFonts w:ascii="Arial" w:cs="Arial" w:eastAsia="Arial" w:hAnsi="Arial"/>
          <w:color w:val="555555"/>
          <w:sz w:val="22"/>
          <w:szCs w:val="22"/>
        </w:rPr>
        <w:t xml:space="preserve">Right to Confidential Communications: Request that we contact you at a specific phone number or address.</w:t>
      </w:r>
    </w:p>
    <w:p>
      <w:pPr>
        <w:pStyle w:val="ListParagraph"/>
        <w:numPr>
          <w:ilvl w:val="0"/>
          <w:numId w:val="2"/>
        </w:numPr>
        <w:spacing w:after="40" w:before="40"/>
      </w:pPr>
      <w:r>
        <w:rPr>
          <w:rFonts w:ascii="Arial" w:cs="Arial" w:eastAsia="Arial" w:hAnsi="Arial"/>
          <w:color w:val="555555"/>
          <w:sz w:val="22"/>
          <w:szCs w:val="22"/>
        </w:rPr>
        <w:t xml:space="preserve">Right to a Paper Copy of This Notice: Receive a printed copy of this Privacy Policy upon request.</w:t>
      </w:r>
    </w:p>
    <w:p>
      <w:pPr>
        <w:spacing w:after="160" w:before="0"/>
      </w:pPr>
      <w:r>
        <w:rPr>
          <w:rFonts w:ascii="Arial" w:cs="Arial" w:eastAsia="Arial" w:hAnsi="Arial"/>
          <w:b w:val="false"/>
          <w:bCs w:val="false"/>
          <w:color w:val="555555"/>
          <w:sz w:val="22"/>
          <w:szCs w:val="22"/>
        </w:rPr>
        <w:t xml:space="preserve">To exercise any of these rights, please contact our office in writing at the address provided in Section 9 below. We will respond within 30 days of receiving your request.</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6. Cookies and Tracking Technologies</w:t>
      </w:r>
    </w:p>
    <w:p>
      <w:pPr>
        <w:spacing w:after="160" w:before="0"/>
      </w:pPr>
      <w:r>
        <w:rPr>
          <w:rFonts w:ascii="Arial" w:cs="Arial" w:eastAsia="Arial" w:hAnsi="Arial"/>
          <w:b w:val="false"/>
          <w:bCs w:val="false"/>
          <w:color w:val="555555"/>
          <w:sz w:val="22"/>
          <w:szCs w:val="22"/>
        </w:rPr>
        <w:t xml:space="preserve">Our Site may use cookies — small text files stored on your browser — to enhance your experience, remember your preferences, and analyze traffic. Types of cookies we may use include:</w:t>
      </w:r>
    </w:p>
    <w:p>
      <w:pPr>
        <w:pStyle w:val="ListParagraph"/>
        <w:numPr>
          <w:ilvl w:val="0"/>
          <w:numId w:val="2"/>
        </w:numPr>
        <w:spacing w:after="40" w:before="40"/>
      </w:pPr>
      <w:r>
        <w:rPr>
          <w:rFonts w:ascii="Arial" w:cs="Arial" w:eastAsia="Arial" w:hAnsi="Arial"/>
          <w:color w:val="555555"/>
          <w:sz w:val="22"/>
          <w:szCs w:val="22"/>
        </w:rPr>
        <w:t xml:space="preserve">Essential Cookies: Required for the Site to function properly (e.g., navigation, form submission).</w:t>
      </w:r>
    </w:p>
    <w:p>
      <w:pPr>
        <w:pStyle w:val="ListParagraph"/>
        <w:numPr>
          <w:ilvl w:val="0"/>
          <w:numId w:val="2"/>
        </w:numPr>
        <w:spacing w:after="40" w:before="40"/>
      </w:pPr>
      <w:r>
        <w:rPr>
          <w:rFonts w:ascii="Arial" w:cs="Arial" w:eastAsia="Arial" w:hAnsi="Arial"/>
          <w:color w:val="555555"/>
          <w:sz w:val="22"/>
          <w:szCs w:val="22"/>
        </w:rPr>
        <w:t xml:space="preserve">Analytics Cookies: Help us understand how visitors interact with our Site using tools such as Google Analytics. Data collected is aggregated and anonymous.</w:t>
      </w:r>
    </w:p>
    <w:p>
      <w:pPr>
        <w:spacing w:after="160" w:before="0"/>
      </w:pPr>
      <w:r>
        <w:rPr>
          <w:rFonts w:ascii="Arial" w:cs="Arial" w:eastAsia="Arial" w:hAnsi="Arial"/>
          <w:b w:val="false"/>
          <w:bCs w:val="false"/>
          <w:color w:val="555555"/>
          <w:sz w:val="22"/>
          <w:szCs w:val="22"/>
        </w:rPr>
        <w:t xml:space="preserve">You may disable cookies through your browser settings. Note that disabling certain cookies may affect the functionality of the Site. We do not use cookies to collect PHI or for targeted advertising.</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7. Data Security</w:t>
      </w:r>
    </w:p>
    <w:p>
      <w:pPr>
        <w:spacing w:after="160" w:before="0"/>
      </w:pPr>
      <w:r>
        <w:rPr>
          <w:rFonts w:ascii="Arial" w:cs="Arial" w:eastAsia="Arial" w:hAnsi="Arial"/>
          <w:b w:val="false"/>
          <w:bCs w:val="false"/>
          <w:color w:val="555555"/>
          <w:sz w:val="22"/>
          <w:szCs w:val="22"/>
        </w:rPr>
        <w:t xml:space="preserve">We implement reasonable administrative, technical, and physical safeguards to protect your personal and health information from unauthorized access, disclosure, alteration, or destruction. Our staff is trained in privacy and security practices, and we regularly review our procedures to maintain compliance with HIPAA and industry best practices.</w:t>
      </w:r>
    </w:p>
    <w:p>
      <w:pPr>
        <w:spacing w:after="160" w:before="0"/>
      </w:pPr>
      <w:r>
        <w:rPr>
          <w:rFonts w:ascii="Arial" w:cs="Arial" w:eastAsia="Arial" w:hAnsi="Arial"/>
          <w:b w:val="false"/>
          <w:bCs w:val="false"/>
          <w:color w:val="555555"/>
          <w:sz w:val="22"/>
          <w:szCs w:val="22"/>
        </w:rPr>
        <w:t xml:space="preserve">However, no method of transmission over the internet or electronic storage is 100% secure. While we strive to use commercially acceptable means to protect your information, we cannot guarantee absolute security.</w:t>
      </w:r>
    </w:p>
    <w:p>
      <w:pPr>
        <w:spacing w:after="160" w:before="0"/>
      </w:pPr>
      <w:r>
        <w:rPr>
          <w:rFonts w:ascii="Arial" w:cs="Arial" w:eastAsia="Arial" w:hAnsi="Arial"/>
          <w:b w:val="false"/>
          <w:bCs w:val="false"/>
          <w:color w:val="555555"/>
          <w:sz w:val="22"/>
          <w:szCs w:val="22"/>
        </w:rPr>
        <w:t xml:space="preserve">If you suspect your information has been compromised, please contact us immediately at info@omsami.com.</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8. Third-Party Links</w:t>
      </w:r>
    </w:p>
    <w:p>
      <w:pPr>
        <w:spacing w:after="160" w:before="0"/>
      </w:pPr>
      <w:r>
        <w:rPr>
          <w:rFonts w:ascii="Arial" w:cs="Arial" w:eastAsia="Arial" w:hAnsi="Arial"/>
          <w:b w:val="false"/>
          <w:bCs w:val="false"/>
          <w:color w:val="555555"/>
          <w:sz w:val="22"/>
          <w:szCs w:val="22"/>
        </w:rPr>
        <w:t xml:space="preserve">Our Site may contain links to external websites (for example, insurance portals or patient resource sites). We are not responsible for the privacy practices of these third-party sites and encourage you to review their privacy policies before submitting any personal information.</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9. Children's Privacy</w:t>
      </w:r>
    </w:p>
    <w:p>
      <w:pPr>
        <w:spacing w:after="160" w:before="0"/>
      </w:pPr>
      <w:r>
        <w:rPr>
          <w:rFonts w:ascii="Arial" w:cs="Arial" w:eastAsia="Arial" w:hAnsi="Arial"/>
          <w:b w:val="false"/>
          <w:bCs w:val="false"/>
          <w:color w:val="555555"/>
          <w:sz w:val="22"/>
          <w:szCs w:val="22"/>
        </w:rPr>
        <w:t xml:space="preserve">We provide oral surgical care to patients of all ages, including minors. When a patient is under the age of 18, a parent or legal guardian must provide consent for treatment. Personal information about minors is handled with the same level of care as adult patient information and in accordance with applicable HIPAA rules regarding minors' rights.</w:t>
      </w:r>
    </w:p>
    <w:p>
      <w:pPr>
        <w:spacing w:after="160" w:before="0"/>
      </w:pPr>
      <w:r>
        <w:rPr>
          <w:rFonts w:ascii="Arial" w:cs="Arial" w:eastAsia="Arial" w:hAnsi="Arial"/>
          <w:b w:val="false"/>
          <w:bCs w:val="false"/>
          <w:color w:val="555555"/>
          <w:sz w:val="22"/>
          <w:szCs w:val="22"/>
        </w:rPr>
        <w:t xml:space="preserve">Our website is not directed to children under the age of 13 for general data collection purposes, and we do not knowingly collect personal information from children under 13 through the Site outside of the patient care context.</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10. Michigan State Privacy Protections</w:t>
      </w:r>
    </w:p>
    <w:p>
      <w:pPr>
        <w:spacing w:after="160" w:before="0"/>
      </w:pPr>
      <w:r>
        <w:rPr>
          <w:rFonts w:ascii="Arial" w:cs="Arial" w:eastAsia="Arial" w:hAnsi="Arial"/>
          <w:b w:val="false"/>
          <w:bCs w:val="false"/>
          <w:color w:val="555555"/>
          <w:sz w:val="22"/>
          <w:szCs w:val="22"/>
        </w:rPr>
        <w:t xml:space="preserve">In addition to HIPAA, we comply with applicable Michigan state laws governing the privacy of patient health information, including the Michigan Health Code (MCL 333.1101 et seq.) and the Michigan Mental Health Code where applicable. Michigan residents have the right to access and request corrections to their medical records consistent with state law.</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11. Changes to This Privacy Policy</w:t>
      </w:r>
    </w:p>
    <w:p>
      <w:pPr>
        <w:spacing w:after="160" w:before="0"/>
      </w:pPr>
      <w:r>
        <w:rPr>
          <w:rFonts w:ascii="Arial" w:cs="Arial" w:eastAsia="Arial" w:hAnsi="Arial"/>
          <w:b w:val="false"/>
          <w:bCs w:val="false"/>
          <w:color w:val="555555"/>
          <w:sz w:val="22"/>
          <w:szCs w:val="22"/>
        </w:rPr>
        <w:t xml:space="preserve">We reserve the right to update or revise this Privacy Policy at any time. When we make material changes, we will update the "Last Updated" date at the top of this page and post a notice on our Site. We encourage you to review this Policy periodically. Continued use of our Site or services after any changes constitutes your acceptance of the updated Policy.</w:t>
      </w:r>
    </w:p>
    <w:p>
      <w:pPr>
        <w:pBdr>
          <w:bottom w:val="single" w:color="DDDDDD" w:sz="4" w:space="1"/>
        </w:pBdr>
        <w:spacing w:after="80" w:before="80"/>
      </w:pPr>
    </w:p>
    <w:p>
      <w:pPr>
        <w:pStyle w:val="Heading1"/>
        <w:spacing w:after="120" w:before="360"/>
      </w:pPr>
      <w:r>
        <w:rPr>
          <w:rFonts w:ascii="Arial" w:cs="Arial" w:eastAsia="Arial" w:hAnsi="Arial"/>
          <w:b/>
          <w:bCs/>
          <w:color w:val="4A90D9"/>
          <w:sz w:val="28"/>
          <w:szCs w:val="28"/>
        </w:rPr>
        <w:t xml:space="preserve">12. Contact Us</w:t>
      </w:r>
    </w:p>
    <w:p>
      <w:pPr>
        <w:spacing w:after="160" w:before="0"/>
      </w:pPr>
      <w:r>
        <w:rPr>
          <w:rFonts w:ascii="Arial" w:cs="Arial" w:eastAsia="Arial" w:hAnsi="Arial"/>
          <w:b w:val="false"/>
          <w:bCs w:val="false"/>
          <w:color w:val="555555"/>
          <w:sz w:val="22"/>
          <w:szCs w:val="22"/>
        </w:rPr>
        <w:t xml:space="preserve">If you have questions, concerns, or requests regarding this Privacy Policy or your PHI, please contact our Privacy Officer:</w:t>
      </w:r>
    </w:p>
    <w:p>
      <w:pPr>
        <w:spacing w:after="40" w:before="80"/>
      </w:pPr>
      <w:r>
        <w:rPr>
          <w:rFonts w:ascii="Arial" w:cs="Arial" w:eastAsia="Arial" w:hAnsi="Arial"/>
          <w:b/>
          <w:bCs/>
          <w:color w:val="1A1A2E"/>
          <w:sz w:val="22"/>
          <w:szCs w:val="22"/>
        </w:rPr>
        <w:t xml:space="preserve">Oral and Maxillofacial Surgery Associates of Michigan, P.C.</w:t>
      </w:r>
    </w:p>
    <w:p>
      <w:pPr>
        <w:spacing w:after="160" w:before="0"/>
      </w:pPr>
      <w:r>
        <w:rPr>
          <w:rFonts w:ascii="Arial" w:cs="Arial" w:eastAsia="Arial" w:hAnsi="Arial"/>
          <w:b w:val="false"/>
          <w:bCs w:val="false"/>
          <w:color w:val="555555"/>
          <w:sz w:val="22"/>
          <w:szCs w:val="22"/>
        </w:rPr>
        <w:t xml:space="preserve">Attn: Privacy Officer</w:t>
      </w:r>
    </w:p>
    <w:p>
      <w:pPr>
        <w:spacing w:after="160" w:before="0"/>
      </w:pPr>
      <w:r>
        <w:rPr>
          <w:rFonts w:ascii="Arial" w:cs="Arial" w:eastAsia="Arial" w:hAnsi="Arial"/>
          <w:b w:val="false"/>
          <w:bCs w:val="false"/>
          <w:color w:val="555555"/>
          <w:sz w:val="22"/>
          <w:szCs w:val="22"/>
        </w:rPr>
        <w:t xml:space="preserve">32905 W. 12 Mile Rd., Suite 200
Farmington Hills, MI 48334</w:t>
      </w:r>
    </w:p>
    <w:p>
      <w:pPr>
        <w:spacing w:after="160" w:before="0"/>
      </w:pPr>
      <w:r>
        <w:rPr>
          <w:rFonts w:ascii="Arial" w:cs="Arial" w:eastAsia="Arial" w:hAnsi="Arial"/>
          <w:b w:val="false"/>
          <w:bCs w:val="false"/>
          <w:color w:val="555555"/>
          <w:sz w:val="22"/>
          <w:szCs w:val="22"/>
        </w:rPr>
        <w:t xml:space="preserve">Phone: 248-553-3280</w:t>
      </w:r>
    </w:p>
    <w:p>
      <w:pPr>
        <w:spacing w:after="160" w:before="0"/>
      </w:pPr>
      <w:r>
        <w:rPr>
          <w:rFonts w:ascii="Arial" w:cs="Arial" w:eastAsia="Arial" w:hAnsi="Arial"/>
          <w:b w:val="false"/>
          <w:bCs w:val="false"/>
          <w:color w:val="555555"/>
          <w:sz w:val="22"/>
          <w:szCs w:val="22"/>
        </w:rPr>
        <w:t xml:space="preserve">Email: info@omsami.com</w:t>
      </w:r>
    </w:p>
    <w:p>
      <w:pPr>
        <w:spacing w:after="160" w:before="0"/>
      </w:pPr>
      <w:r>
        <w:rPr>
          <w:rFonts w:ascii="Arial" w:cs="Arial" w:eastAsia="Arial" w:hAnsi="Arial"/>
          <w:b w:val="false"/>
          <w:bCs w:val="false"/>
          <w:color w:val="555555"/>
          <w:sz w:val="22"/>
          <w:szCs w:val="22"/>
        </w:rPr>
        <w:t xml:space="preserve">Website: www.omsami.com</w:t>
      </w:r>
    </w:p>
    <w:p>
      <w:pPr>
        <w:spacing w:after="80" w:before="200"/>
      </w:pPr>
      <w:r>
        <w:rPr>
          <w:rFonts w:ascii="Arial" w:cs="Arial" w:eastAsia="Arial" w:hAnsi="Arial"/>
          <w:i/>
          <w:iCs/>
          <w:color w:val="888888"/>
          <w:sz w:val="20"/>
          <w:szCs w:val="20"/>
        </w:rPr>
        <w:t xml:space="preserve">If you believe your privacy rights have been violated, you may also file a complaint with the U.S. Department of Health and Human Services Office for Civil Rights at www.hhs.gov/ocr/privacy/hipaa/complaints/.</w:t>
      </w:r>
    </w:p>
    <w:p>
      <w:pPr>
        <w:pBdr>
          <w:bottom w:val="single" w:color="DDDDDD" w:sz="4" w:space="1"/>
        </w:pBdr>
        <w:spacing w:after="80" w:before="80"/>
      </w:pPr>
    </w:p>
    <w:p>
      <w:pPr>
        <w:spacing w:after="0" w:before="240"/>
        <w:jc w:val="center"/>
      </w:pPr>
      <w:r>
        <w:rPr>
          <w:rFonts w:ascii="Arial" w:cs="Arial" w:eastAsia="Arial" w:hAnsi="Arial"/>
          <w:color w:val="AAAAAA"/>
          <w:sz w:val="18"/>
          <w:szCs w:val="18"/>
        </w:rPr>
        <w:t xml:space="preserve">© 2026 OMSAMI | Oral and Maxillofacial Surgery Associates of Michigan, P.C. | All Rights Reserved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sz w:val="28"/>
      <w:szCs w:val="28"/>
    </w:rPr>
  </w:style>
  <w:style w:type="paragraph" w:styleId="Heading2">
    <w:name w:val="Heading 2"/>
    <w:basedOn w:val="Normal"/>
    <w:next w:val="Normal"/>
    <w:qFormat/>
    <w:pPr>
      <w:spacing w:after="8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2026-05-28T22:55:32.474Z</dcterms:created>
  <dcterms:modified xsi:type="dcterms:W3CDTF">2026-05-28T22:55:32.477Z</dcterms:modified>
</cp:coreProperties>
</file>

<file path=docProps/custom.xml><?xml version="1.0" encoding="utf-8"?>
<Properties xmlns="http://schemas.openxmlformats.org/officeDocument/2006/custom-properties" xmlns:vt="http://schemas.openxmlformats.org/officeDocument/2006/docPropsVTypes"/>
</file>